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46531" w14:textId="00E77B53" w:rsidR="006931DB" w:rsidRDefault="006931DB" w:rsidP="006931D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</w:p>
    <w:p w14:paraId="496ADE4B" w14:textId="2DB72ED9" w:rsidR="006931DB" w:rsidRDefault="006931DB" w:rsidP="006931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 w:rsidR="00BB187C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Транспортная планировка городов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Особенности перекрестка городской улицы.</w:t>
      </w:r>
    </w:p>
    <w:p w14:paraId="23DEC6C1" w14:textId="77777777" w:rsidR="006931DB" w:rsidRPr="0023205C" w:rsidRDefault="006931DB" w:rsidP="006931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47B95FB" w14:textId="1E3637DB" w:rsidR="006931DB" w:rsidRDefault="006931DB" w:rsidP="006931D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2109873B" w14:textId="5EAC33FB" w:rsidR="006931DB" w:rsidRPr="006931DB" w:rsidRDefault="006931DB" w:rsidP="006931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931DB">
        <w:rPr>
          <w:rFonts w:ascii="Times New Roman" w:hAnsi="Times New Roman" w:cs="Times New Roman"/>
          <w:sz w:val="28"/>
          <w:szCs w:val="28"/>
          <w:lang w:val="kk-KZ"/>
        </w:rPr>
        <w:t>Дать теоретическое поняти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6931DB">
        <w:rPr>
          <w:rFonts w:ascii="Times New Roman" w:hAnsi="Times New Roman" w:cs="Times New Roman"/>
          <w:sz w:val="28"/>
          <w:szCs w:val="28"/>
          <w:lang w:val="kk-KZ"/>
        </w:rPr>
        <w:t>, классификацию и т.д. перекрестка городской улицы;</w:t>
      </w:r>
    </w:p>
    <w:p w14:paraId="1FFEB152" w14:textId="7EF87F3D" w:rsidR="006931DB" w:rsidRPr="006931DB" w:rsidRDefault="006931DB" w:rsidP="006931D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931DB">
        <w:rPr>
          <w:rFonts w:ascii="Times New Roman" w:hAnsi="Times New Roman" w:cs="Times New Roman"/>
          <w:sz w:val="28"/>
          <w:szCs w:val="28"/>
          <w:lang w:val="kk-KZ"/>
        </w:rPr>
        <w:t>Разработать и показать схему или чертеж перекрестка городской улицы, с указанием всех элементов, единиц измерения и размерностей;</w:t>
      </w:r>
    </w:p>
    <w:p w14:paraId="78FBABD3" w14:textId="77777777" w:rsidR="006931DB" w:rsidRPr="006931DB" w:rsidRDefault="006931DB" w:rsidP="006931DB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bookmarkEnd w:id="0"/>
    <w:p w14:paraId="496574A7" w14:textId="61CCC94B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</w:t>
      </w: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54390315" w14:textId="77777777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A38235B" w14:textId="7B4EBCC9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46B13505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174BEE4A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57014ED2" w14:textId="77777777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839A222" w14:textId="1450AE65" w:rsidR="00CA3230" w:rsidRPr="0023205C" w:rsidRDefault="00CA3230" w:rsidP="00CA3230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060DD603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5BD7D488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02013C07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4688B20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39ADEF0B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60B84E1B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1999398D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2641A499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3F545B46" w14:textId="77777777" w:rsidR="00CA3230" w:rsidRPr="0023205C" w:rsidRDefault="00CA3230" w:rsidP="00CA323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23E502B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B963CE4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DAAC44D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B39B721" w14:textId="77777777" w:rsidR="00CA3230" w:rsidRPr="0023205C" w:rsidRDefault="00CA3230" w:rsidP="00CA32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033622C" w14:textId="77777777" w:rsidR="00CA3230" w:rsidRPr="0023205C" w:rsidRDefault="00CA3230" w:rsidP="00CA32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E4A357B" w14:textId="77777777" w:rsidR="00CA3230" w:rsidRPr="0023205C" w:rsidRDefault="00CA3230" w:rsidP="00CA3230">
      <w:pPr>
        <w:pStyle w:val="a3"/>
        <w:rPr>
          <w:lang w:val="ru-RU"/>
        </w:rPr>
      </w:pPr>
    </w:p>
    <w:p w14:paraId="7FF2A77E" w14:textId="77777777" w:rsidR="00CA3230" w:rsidRPr="003A6581" w:rsidRDefault="00CA3230" w:rsidP="00CA323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77ABD67" w14:textId="77777777" w:rsidR="008C2110" w:rsidRPr="006931DB" w:rsidRDefault="008C2110">
      <w:pPr>
        <w:rPr>
          <w:lang w:val="kk-KZ"/>
        </w:rPr>
      </w:pPr>
    </w:p>
    <w:sectPr w:rsidR="008C2110" w:rsidRPr="00693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5C17E4"/>
    <w:multiLevelType w:val="hybridMultilevel"/>
    <w:tmpl w:val="230845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5C1"/>
    <w:rsid w:val="006931DB"/>
    <w:rsid w:val="008C2110"/>
    <w:rsid w:val="00BB187C"/>
    <w:rsid w:val="00BF55C1"/>
    <w:rsid w:val="00CA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59D0C"/>
  <w15:chartTrackingRefBased/>
  <w15:docId w15:val="{DE7DE7D7-3AF0-4DE4-B726-451A94ADE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1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2021-11-02T10:02:00Z</dcterms:created>
  <dcterms:modified xsi:type="dcterms:W3CDTF">2022-03-28T15:28:00Z</dcterms:modified>
</cp:coreProperties>
</file>